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6015" w14:textId="4AF8ECBA" w:rsidR="00A11322" w:rsidRPr="00A11322" w:rsidRDefault="00A11322" w:rsidP="00A11322">
      <w:pPr>
        <w:jc w:val="center"/>
        <w:rPr>
          <w:rFonts w:ascii="Times New Roman" w:hAnsi="Times New Roman" w:cs="Times New Roman"/>
          <w:sz w:val="24"/>
          <w:szCs w:val="24"/>
        </w:rPr>
      </w:pPr>
      <w:r w:rsidRPr="00A11322">
        <w:rPr>
          <w:rFonts w:ascii="Times New Roman" w:hAnsi="Times New Roman" w:cs="Times New Roman"/>
          <w:sz w:val="24"/>
          <w:szCs w:val="24"/>
        </w:rPr>
        <w:t>FAQ (Frequently Asked Questions) for the new Sewage O&amp;M Program</w:t>
      </w:r>
    </w:p>
    <w:p w14:paraId="4A9E7FAD" w14:textId="77777777" w:rsidR="00A11322" w:rsidRPr="00A11322" w:rsidRDefault="00A11322" w:rsidP="00A11322">
      <w:pPr>
        <w:jc w:val="center"/>
        <w:rPr>
          <w:rFonts w:ascii="Times New Roman" w:hAnsi="Times New Roman" w:cs="Times New Roman"/>
          <w:sz w:val="24"/>
          <w:szCs w:val="24"/>
        </w:rPr>
      </w:pPr>
    </w:p>
    <w:p w14:paraId="7E30BFEB" w14:textId="77777777" w:rsidR="00A11322" w:rsidRPr="00A11322" w:rsidRDefault="00A11322" w:rsidP="00A11322">
      <w:pPr>
        <w:rPr>
          <w:rFonts w:ascii="Times New Roman" w:hAnsi="Times New Roman" w:cs="Times New Roman"/>
          <w:sz w:val="24"/>
          <w:szCs w:val="24"/>
        </w:rPr>
      </w:pPr>
      <w:r w:rsidRPr="00A11322">
        <w:rPr>
          <w:rFonts w:ascii="Times New Roman" w:hAnsi="Times New Roman" w:cs="Times New Roman"/>
          <w:sz w:val="24"/>
          <w:szCs w:val="24"/>
          <w:u w:val="single"/>
        </w:rPr>
        <w:t>What is O&amp;M?</w:t>
      </w:r>
      <w:r w:rsidRPr="00A11322">
        <w:rPr>
          <w:rFonts w:ascii="Times New Roman" w:hAnsi="Times New Roman" w:cs="Times New Roman"/>
          <w:sz w:val="24"/>
          <w:szCs w:val="24"/>
        </w:rPr>
        <w:t xml:space="preserve"> O&amp;M stands for Operation and Maintenance. After a sewage treatment system (STS) is installed, there is a certain amount of management that should occur to keep an STS working properly so that it does not pollute surface and underground water supplies. </w:t>
      </w:r>
    </w:p>
    <w:p w14:paraId="37EB7633" w14:textId="18437108" w:rsidR="00A11322" w:rsidRPr="00A11322" w:rsidRDefault="00A11322" w:rsidP="00A11322">
      <w:pPr>
        <w:rPr>
          <w:rFonts w:ascii="Times New Roman" w:hAnsi="Times New Roman" w:cs="Times New Roman"/>
          <w:sz w:val="24"/>
          <w:szCs w:val="24"/>
        </w:rPr>
      </w:pPr>
      <w:r w:rsidRPr="00A11322">
        <w:rPr>
          <w:rFonts w:ascii="Times New Roman" w:hAnsi="Times New Roman" w:cs="Times New Roman"/>
          <w:sz w:val="24"/>
          <w:szCs w:val="24"/>
        </w:rPr>
        <w:t xml:space="preserve"> </w:t>
      </w:r>
      <w:r w:rsidRPr="00A11322">
        <w:rPr>
          <w:rFonts w:ascii="Times New Roman" w:hAnsi="Times New Roman" w:cs="Times New Roman"/>
          <w:sz w:val="24"/>
          <w:szCs w:val="24"/>
          <w:u w:val="single"/>
        </w:rPr>
        <w:t>Why is this program being created now in the City of New Philadelphia?</w:t>
      </w:r>
      <w:r w:rsidRPr="00A11322">
        <w:rPr>
          <w:rFonts w:ascii="Times New Roman" w:hAnsi="Times New Roman" w:cs="Times New Roman"/>
          <w:sz w:val="24"/>
          <w:szCs w:val="24"/>
        </w:rPr>
        <w:t xml:space="preserve"> On January 1, 2015, the Ohio Department of Health (ODH), as directed by the state legislature, adopted the Sewage Treatment System Rules for the entire state of Ohio. These rules are now the minimum standards that all local health districts (LHDs) must follow regarding the treatment of private wastewater in Ohio. Within the next three (3) years, the ODH expects to complete an audit of all LHDs to determine how their sewage O&amp;M programs are being administered. </w:t>
      </w:r>
    </w:p>
    <w:p w14:paraId="42E84336" w14:textId="5F7ABB6F" w:rsidR="00A11322" w:rsidRPr="00A11322" w:rsidRDefault="00A11322" w:rsidP="00A11322">
      <w:pPr>
        <w:rPr>
          <w:rFonts w:ascii="Times New Roman" w:hAnsi="Times New Roman" w:cs="Times New Roman"/>
          <w:sz w:val="24"/>
          <w:szCs w:val="24"/>
        </w:rPr>
      </w:pPr>
      <w:r w:rsidRPr="00A11322">
        <w:rPr>
          <w:rFonts w:ascii="Times New Roman" w:hAnsi="Times New Roman" w:cs="Times New Roman"/>
          <w:sz w:val="24"/>
          <w:szCs w:val="24"/>
        </w:rPr>
        <w:t xml:space="preserve"> </w:t>
      </w:r>
      <w:r w:rsidRPr="00A11322">
        <w:rPr>
          <w:rFonts w:ascii="Times New Roman" w:hAnsi="Times New Roman" w:cs="Times New Roman"/>
          <w:sz w:val="24"/>
          <w:szCs w:val="24"/>
          <w:u w:val="single"/>
        </w:rPr>
        <w:t>What will be the costs to property owners with the O&amp;M Program?</w:t>
      </w:r>
      <w:r w:rsidRPr="00A11322">
        <w:rPr>
          <w:rFonts w:ascii="Times New Roman" w:hAnsi="Times New Roman" w:cs="Times New Roman"/>
          <w:sz w:val="24"/>
          <w:szCs w:val="24"/>
        </w:rPr>
        <w:t xml:space="preserve"> </w:t>
      </w:r>
      <w:r w:rsidR="00BE3D50">
        <w:rPr>
          <w:rFonts w:ascii="Times New Roman" w:hAnsi="Times New Roman" w:cs="Times New Roman"/>
          <w:sz w:val="24"/>
          <w:szCs w:val="24"/>
        </w:rPr>
        <w:t xml:space="preserve">Fees have not been established yet. </w:t>
      </w:r>
      <w:r w:rsidRPr="00A11322">
        <w:rPr>
          <w:rFonts w:ascii="Times New Roman" w:hAnsi="Times New Roman" w:cs="Times New Roman"/>
          <w:sz w:val="24"/>
          <w:szCs w:val="24"/>
        </w:rPr>
        <w:t>A</w:t>
      </w:r>
      <w:r w:rsidR="00BE3D50">
        <w:rPr>
          <w:rFonts w:ascii="Times New Roman" w:hAnsi="Times New Roman" w:cs="Times New Roman"/>
          <w:sz w:val="24"/>
          <w:szCs w:val="24"/>
        </w:rPr>
        <w:t xml:space="preserve"> </w:t>
      </w:r>
      <w:r w:rsidRPr="00BE3D50">
        <w:rPr>
          <w:rFonts w:ascii="Times New Roman" w:hAnsi="Times New Roman" w:cs="Times New Roman"/>
          <w:sz w:val="24"/>
          <w:szCs w:val="24"/>
        </w:rPr>
        <w:t>“r</w:t>
      </w:r>
      <w:r w:rsidRPr="00A11322">
        <w:rPr>
          <w:rFonts w:ascii="Times New Roman" w:hAnsi="Times New Roman" w:cs="Times New Roman"/>
          <w:sz w:val="24"/>
          <w:szCs w:val="24"/>
        </w:rPr>
        <w:t>enewable” sewage operation permit will now be required. Additionally</w:t>
      </w:r>
      <w:r w:rsidRPr="00BE3D50">
        <w:rPr>
          <w:rFonts w:ascii="Times New Roman" w:hAnsi="Times New Roman" w:cs="Times New Roman"/>
          <w:sz w:val="24"/>
          <w:szCs w:val="24"/>
        </w:rPr>
        <w:t>, a</w:t>
      </w:r>
      <w:r w:rsidR="00BE3D50">
        <w:rPr>
          <w:rFonts w:ascii="Times New Roman" w:hAnsi="Times New Roman" w:cs="Times New Roman"/>
          <w:sz w:val="24"/>
          <w:szCs w:val="24"/>
        </w:rPr>
        <w:t xml:space="preserve"> </w:t>
      </w:r>
      <w:r w:rsidRPr="00BE3D50">
        <w:rPr>
          <w:rFonts w:ascii="Times New Roman" w:hAnsi="Times New Roman" w:cs="Times New Roman"/>
          <w:sz w:val="24"/>
          <w:szCs w:val="24"/>
        </w:rPr>
        <w:t>sewage operation inspection fee may be charged by the health district for any inspection conducted of an</w:t>
      </w:r>
      <w:r w:rsidRPr="00A11322">
        <w:rPr>
          <w:rFonts w:ascii="Times New Roman" w:hAnsi="Times New Roman" w:cs="Times New Roman"/>
          <w:sz w:val="24"/>
          <w:szCs w:val="24"/>
        </w:rPr>
        <w:t xml:space="preserve"> existing STS to administer the O&amp;M program.  </w:t>
      </w:r>
    </w:p>
    <w:p w14:paraId="0B03314F" w14:textId="27563523" w:rsidR="00A11322" w:rsidRPr="00A11322" w:rsidRDefault="00A11322" w:rsidP="00A11322">
      <w:pPr>
        <w:rPr>
          <w:rFonts w:ascii="Times New Roman" w:hAnsi="Times New Roman" w:cs="Times New Roman"/>
          <w:sz w:val="24"/>
          <w:szCs w:val="24"/>
        </w:rPr>
      </w:pPr>
      <w:r w:rsidRPr="00A11322">
        <w:rPr>
          <w:rFonts w:ascii="Times New Roman" w:hAnsi="Times New Roman" w:cs="Times New Roman"/>
          <w:sz w:val="24"/>
          <w:szCs w:val="24"/>
          <w:u w:val="single"/>
        </w:rPr>
        <w:t xml:space="preserve"> What does the term “renewable” mean?</w:t>
      </w:r>
      <w:r w:rsidRPr="00A11322">
        <w:rPr>
          <w:rFonts w:ascii="Times New Roman" w:hAnsi="Times New Roman" w:cs="Times New Roman"/>
          <w:sz w:val="24"/>
          <w:szCs w:val="24"/>
        </w:rPr>
        <w:t xml:space="preserve"> Renewable means that operation permits will have expiration limits that then require the application for and purchase of a new permit. </w:t>
      </w:r>
    </w:p>
    <w:p w14:paraId="2A5B662A" w14:textId="314136CA" w:rsidR="00A11322" w:rsidRPr="00A11322" w:rsidRDefault="00A11322" w:rsidP="00A11322">
      <w:pPr>
        <w:rPr>
          <w:rFonts w:ascii="Times New Roman" w:hAnsi="Times New Roman" w:cs="Times New Roman"/>
          <w:sz w:val="24"/>
          <w:szCs w:val="24"/>
        </w:rPr>
      </w:pPr>
      <w:r w:rsidRPr="00A11322">
        <w:rPr>
          <w:rFonts w:ascii="Times New Roman" w:hAnsi="Times New Roman" w:cs="Times New Roman"/>
          <w:sz w:val="24"/>
          <w:szCs w:val="24"/>
        </w:rPr>
        <w:t xml:space="preserve"> </w:t>
      </w:r>
      <w:r w:rsidRPr="00A11322">
        <w:rPr>
          <w:rFonts w:ascii="Times New Roman" w:hAnsi="Times New Roman" w:cs="Times New Roman"/>
          <w:sz w:val="24"/>
          <w:szCs w:val="24"/>
          <w:u w:val="single"/>
        </w:rPr>
        <w:t>Is there a penalty if I don’t pay?</w:t>
      </w:r>
      <w:r w:rsidRPr="00A11322">
        <w:rPr>
          <w:rFonts w:ascii="Times New Roman" w:hAnsi="Times New Roman" w:cs="Times New Roman"/>
          <w:sz w:val="24"/>
          <w:szCs w:val="24"/>
        </w:rPr>
        <w:t xml:space="preserve"> Failure to pay operation and/or inspection fees will result in an additional 25% penalty fee. All unpaid fees will be added to the property owner’s taxes. </w:t>
      </w:r>
    </w:p>
    <w:p w14:paraId="1AF96145" w14:textId="0E33520E" w:rsidR="00A11322" w:rsidRPr="004833B7" w:rsidRDefault="00A11322" w:rsidP="00A11322">
      <w:pPr>
        <w:rPr>
          <w:rFonts w:ascii="Times New Roman" w:hAnsi="Times New Roman" w:cs="Times New Roman"/>
          <w:sz w:val="24"/>
          <w:szCs w:val="24"/>
        </w:rPr>
      </w:pPr>
      <w:r w:rsidRPr="00A11322">
        <w:rPr>
          <w:rFonts w:ascii="Times New Roman" w:hAnsi="Times New Roman" w:cs="Times New Roman"/>
          <w:sz w:val="24"/>
          <w:szCs w:val="24"/>
        </w:rPr>
        <w:t xml:space="preserve"> </w:t>
      </w:r>
      <w:r w:rsidRPr="004833B7">
        <w:rPr>
          <w:rFonts w:ascii="Times New Roman" w:hAnsi="Times New Roman" w:cs="Times New Roman"/>
          <w:sz w:val="24"/>
          <w:szCs w:val="24"/>
          <w:u w:val="single"/>
        </w:rPr>
        <w:t>When will the O&amp;M program begin?</w:t>
      </w:r>
      <w:r w:rsidRPr="004833B7">
        <w:rPr>
          <w:rFonts w:ascii="Times New Roman" w:hAnsi="Times New Roman" w:cs="Times New Roman"/>
          <w:sz w:val="24"/>
          <w:szCs w:val="24"/>
        </w:rPr>
        <w:t xml:space="preserve"> After adoption of the Sewage O&amp;M Program by the City of New Philadelphia Board of Health, the program will become effective</w:t>
      </w:r>
      <w:r w:rsidR="009E6109" w:rsidRPr="004833B7">
        <w:rPr>
          <w:rFonts w:ascii="Times New Roman" w:hAnsi="Times New Roman" w:cs="Times New Roman"/>
          <w:sz w:val="24"/>
          <w:szCs w:val="24"/>
        </w:rPr>
        <w:t xml:space="preserve"> January</w:t>
      </w:r>
      <w:r w:rsidR="00BE3D50" w:rsidRPr="004833B7">
        <w:rPr>
          <w:rFonts w:ascii="Times New Roman" w:hAnsi="Times New Roman" w:cs="Times New Roman"/>
          <w:sz w:val="24"/>
          <w:szCs w:val="24"/>
        </w:rPr>
        <w:t xml:space="preserve"> </w:t>
      </w:r>
      <w:r w:rsidR="00F25C5F" w:rsidRPr="004833B7">
        <w:rPr>
          <w:rFonts w:ascii="Times New Roman" w:hAnsi="Times New Roman" w:cs="Times New Roman"/>
          <w:sz w:val="24"/>
          <w:szCs w:val="24"/>
        </w:rPr>
        <w:t>1</w:t>
      </w:r>
      <w:r w:rsidR="005E17A9" w:rsidRPr="004833B7">
        <w:rPr>
          <w:rFonts w:ascii="Times New Roman" w:hAnsi="Times New Roman" w:cs="Times New Roman"/>
          <w:sz w:val="24"/>
          <w:szCs w:val="24"/>
        </w:rPr>
        <w:t>2</w:t>
      </w:r>
      <w:r w:rsidR="00BE3D50" w:rsidRPr="004833B7">
        <w:rPr>
          <w:rFonts w:ascii="Times New Roman" w:hAnsi="Times New Roman" w:cs="Times New Roman"/>
          <w:sz w:val="24"/>
          <w:szCs w:val="24"/>
        </w:rPr>
        <w:t>th</w:t>
      </w:r>
      <w:r w:rsidRPr="004833B7">
        <w:rPr>
          <w:rFonts w:ascii="Times New Roman" w:hAnsi="Times New Roman" w:cs="Times New Roman"/>
          <w:sz w:val="24"/>
          <w:szCs w:val="24"/>
        </w:rPr>
        <w:t xml:space="preserve">, </w:t>
      </w:r>
      <w:r w:rsidR="00BE3D50" w:rsidRPr="004833B7">
        <w:rPr>
          <w:rFonts w:ascii="Times New Roman" w:hAnsi="Times New Roman" w:cs="Times New Roman"/>
          <w:sz w:val="24"/>
          <w:szCs w:val="24"/>
        </w:rPr>
        <w:t>202</w:t>
      </w:r>
      <w:r w:rsidR="009E6109" w:rsidRPr="004833B7">
        <w:rPr>
          <w:rFonts w:ascii="Times New Roman" w:hAnsi="Times New Roman" w:cs="Times New Roman"/>
          <w:sz w:val="24"/>
          <w:szCs w:val="24"/>
        </w:rPr>
        <w:t>3</w:t>
      </w:r>
      <w:r w:rsidRPr="004833B7">
        <w:rPr>
          <w:rFonts w:ascii="Times New Roman" w:hAnsi="Times New Roman" w:cs="Times New Roman"/>
          <w:sz w:val="24"/>
          <w:szCs w:val="24"/>
        </w:rPr>
        <w:t>. Applications for new sewage operation permits will then be mailed</w:t>
      </w:r>
      <w:r w:rsidR="00201025" w:rsidRPr="004833B7">
        <w:rPr>
          <w:rFonts w:ascii="Times New Roman" w:hAnsi="Times New Roman" w:cs="Times New Roman"/>
          <w:sz w:val="24"/>
          <w:szCs w:val="24"/>
        </w:rPr>
        <w:t>,</w:t>
      </w:r>
      <w:r w:rsidRPr="004833B7">
        <w:rPr>
          <w:rFonts w:ascii="Times New Roman" w:hAnsi="Times New Roman" w:cs="Times New Roman"/>
          <w:sz w:val="24"/>
          <w:szCs w:val="24"/>
        </w:rPr>
        <w:t xml:space="preserve"> since after that date all previous sewage operation permits (if issued before January 1, 2015) will no longer be valid. Following the receipt of the new sewage operation permit application, all applicable fees, and completion of an assessment of the STS by the New Philadelphia Health District, a new sewage operation permit will be mailed to the property owner.  </w:t>
      </w:r>
    </w:p>
    <w:p w14:paraId="505A07BC" w14:textId="031957C3" w:rsidR="00A11322" w:rsidRPr="00A11322" w:rsidRDefault="00A11322" w:rsidP="00A11322">
      <w:pPr>
        <w:rPr>
          <w:rFonts w:ascii="Times New Roman" w:hAnsi="Times New Roman" w:cs="Times New Roman"/>
          <w:sz w:val="24"/>
          <w:szCs w:val="24"/>
        </w:rPr>
      </w:pPr>
      <w:r w:rsidRPr="004833B7">
        <w:rPr>
          <w:rFonts w:ascii="Times New Roman" w:hAnsi="Times New Roman" w:cs="Times New Roman"/>
          <w:sz w:val="24"/>
          <w:szCs w:val="24"/>
          <w:u w:val="single"/>
        </w:rPr>
        <w:t xml:space="preserve"> Will the assessment let me know what type of sewage system I have?</w:t>
      </w:r>
      <w:r w:rsidRPr="004833B7">
        <w:rPr>
          <w:rFonts w:ascii="Times New Roman" w:hAnsi="Times New Roman" w:cs="Times New Roman"/>
          <w:sz w:val="24"/>
          <w:szCs w:val="24"/>
        </w:rPr>
        <w:t xml:space="preserve"> Yes, the assessment by the New Philadelphia City Health District (NPCHD) either through a records search of the NPCHD files or if no valid sewage permit can be located then by an on-site inspection</w:t>
      </w:r>
      <w:r w:rsidRPr="00A11322">
        <w:rPr>
          <w:rFonts w:ascii="Times New Roman" w:hAnsi="Times New Roman" w:cs="Times New Roman"/>
          <w:sz w:val="24"/>
          <w:szCs w:val="24"/>
        </w:rPr>
        <w:t xml:space="preserve"> will allow for all STSs to be identified and categorized into one of three (3) separate operation permit cycles (see Table 1). </w:t>
      </w:r>
    </w:p>
    <w:p w14:paraId="0908F22C" w14:textId="162EACB8" w:rsidR="00A11322" w:rsidRPr="00A11322" w:rsidRDefault="00A11322" w:rsidP="00A11322">
      <w:pPr>
        <w:rPr>
          <w:rFonts w:ascii="Times New Roman" w:hAnsi="Times New Roman" w:cs="Times New Roman"/>
          <w:sz w:val="24"/>
          <w:szCs w:val="24"/>
        </w:rPr>
      </w:pPr>
      <w:r w:rsidRPr="00A11322">
        <w:rPr>
          <w:rFonts w:ascii="Times New Roman" w:hAnsi="Times New Roman" w:cs="Times New Roman"/>
          <w:sz w:val="24"/>
          <w:szCs w:val="24"/>
          <w:u w:val="single"/>
        </w:rPr>
        <w:t>What if I have an old sewage system that is not up to the present code?</w:t>
      </w:r>
      <w:r w:rsidRPr="00A11322">
        <w:rPr>
          <w:rFonts w:ascii="Times New Roman" w:hAnsi="Times New Roman" w:cs="Times New Roman"/>
          <w:sz w:val="24"/>
          <w:szCs w:val="24"/>
        </w:rPr>
        <w:t xml:space="preserve"> If no “public health nuisance” is observed during the initial assessment phase, then no other changes are required other than installing applicable risers and/or inspection/sampling ports to aid in the future maintenance and inspection of the system. </w:t>
      </w:r>
    </w:p>
    <w:p w14:paraId="0EFB6128" w14:textId="6457BCD7" w:rsidR="00A11322" w:rsidRPr="00A11322" w:rsidRDefault="00A11322" w:rsidP="00A11322">
      <w:pPr>
        <w:rPr>
          <w:rFonts w:ascii="Times New Roman" w:hAnsi="Times New Roman" w:cs="Times New Roman"/>
          <w:sz w:val="24"/>
          <w:szCs w:val="24"/>
        </w:rPr>
      </w:pPr>
      <w:r w:rsidRPr="00A11322">
        <w:rPr>
          <w:rFonts w:ascii="Times New Roman" w:hAnsi="Times New Roman" w:cs="Times New Roman"/>
          <w:sz w:val="24"/>
          <w:szCs w:val="24"/>
          <w:u w:val="single"/>
        </w:rPr>
        <w:lastRenderedPageBreak/>
        <w:t xml:space="preserve"> If my STS has “failed” due to it not draining properly or because it is creating a public health nuisance, how much time will I have to fix it?</w:t>
      </w:r>
      <w:r w:rsidRPr="00A11322">
        <w:rPr>
          <w:rFonts w:ascii="Times New Roman" w:hAnsi="Times New Roman" w:cs="Times New Roman"/>
          <w:sz w:val="24"/>
          <w:szCs w:val="24"/>
        </w:rPr>
        <w:t xml:space="preserve"> The </w:t>
      </w:r>
      <w:r w:rsidR="0014682E">
        <w:rPr>
          <w:rFonts w:ascii="Times New Roman" w:hAnsi="Times New Roman" w:cs="Times New Roman"/>
          <w:sz w:val="24"/>
          <w:szCs w:val="24"/>
        </w:rPr>
        <w:t>NP</w:t>
      </w:r>
      <w:r w:rsidRPr="00A11322">
        <w:rPr>
          <w:rFonts w:ascii="Times New Roman" w:hAnsi="Times New Roman" w:cs="Times New Roman"/>
          <w:sz w:val="24"/>
          <w:szCs w:val="24"/>
        </w:rPr>
        <w:t xml:space="preserve">CHD will work with each property owner to create an “incremental repair and/or replacement plan” to address the nuisance condition or system failure in a timely manner. </w:t>
      </w:r>
    </w:p>
    <w:p w14:paraId="3713F424" w14:textId="77777777" w:rsidR="00A11322" w:rsidRPr="00A11322" w:rsidRDefault="00A11322" w:rsidP="00A11322">
      <w:pPr>
        <w:rPr>
          <w:rFonts w:ascii="Times New Roman" w:hAnsi="Times New Roman" w:cs="Times New Roman"/>
          <w:sz w:val="24"/>
          <w:szCs w:val="24"/>
        </w:rPr>
      </w:pPr>
      <w:r w:rsidRPr="00A11322">
        <w:rPr>
          <w:rFonts w:ascii="Times New Roman" w:hAnsi="Times New Roman" w:cs="Times New Roman"/>
          <w:sz w:val="24"/>
          <w:szCs w:val="24"/>
          <w:u w:val="single"/>
        </w:rPr>
        <w:t>After the first round of assessments by the health district, will anyone else be allowed to conduct on-site sewage operation permit inspections?</w:t>
      </w:r>
      <w:r w:rsidRPr="00A11322">
        <w:rPr>
          <w:rFonts w:ascii="Times New Roman" w:hAnsi="Times New Roman" w:cs="Times New Roman"/>
          <w:sz w:val="24"/>
          <w:szCs w:val="24"/>
        </w:rPr>
        <w:t xml:space="preserve"> Yes, service providers such as septic tank cleaners, STS installers, even property owners themselves for their own residences (after registering and passing a sewage exam) can conduct the operation permit inspections. However, if no alternative arrangement is made by the property owner for an operation inspection to be completed during the permit cycle, the LCHD will conduct an inspection and charge the appropriate fee. </w:t>
      </w:r>
    </w:p>
    <w:p w14:paraId="2C0120FA" w14:textId="4C6F3D68" w:rsidR="00A11322" w:rsidRPr="00A11322" w:rsidRDefault="00A11322" w:rsidP="00A11322">
      <w:pPr>
        <w:rPr>
          <w:rFonts w:ascii="Times New Roman" w:hAnsi="Times New Roman" w:cs="Times New Roman"/>
          <w:sz w:val="24"/>
          <w:szCs w:val="24"/>
        </w:rPr>
      </w:pPr>
      <w:r w:rsidRPr="00A11322">
        <w:rPr>
          <w:rFonts w:ascii="Times New Roman" w:hAnsi="Times New Roman" w:cs="Times New Roman"/>
          <w:sz w:val="24"/>
          <w:szCs w:val="24"/>
          <w:u w:val="single"/>
        </w:rPr>
        <w:t xml:space="preserve"> If I wish to sell my </w:t>
      </w:r>
      <w:r w:rsidR="00736770" w:rsidRPr="00A11322">
        <w:rPr>
          <w:rFonts w:ascii="Times New Roman" w:hAnsi="Times New Roman" w:cs="Times New Roman"/>
          <w:sz w:val="24"/>
          <w:szCs w:val="24"/>
          <w:u w:val="single"/>
        </w:rPr>
        <w:t>house,</w:t>
      </w:r>
      <w:r w:rsidRPr="00A11322">
        <w:rPr>
          <w:rFonts w:ascii="Times New Roman" w:hAnsi="Times New Roman" w:cs="Times New Roman"/>
          <w:sz w:val="24"/>
          <w:szCs w:val="24"/>
          <w:u w:val="single"/>
        </w:rPr>
        <w:t xml:space="preserve"> will I have to escrow money to cover the cost of a future replacement system?</w:t>
      </w:r>
      <w:r w:rsidRPr="00A11322">
        <w:rPr>
          <w:rFonts w:ascii="Times New Roman" w:hAnsi="Times New Roman" w:cs="Times New Roman"/>
          <w:sz w:val="24"/>
          <w:szCs w:val="24"/>
        </w:rPr>
        <w:t xml:space="preserve"> Only if a nuisance condition is observed at the time of the sale would arrangements have to be made for an “incremental repair/replacement plan,” otherwise such arrangements are strictly between the buyer and seller. </w:t>
      </w:r>
    </w:p>
    <w:p w14:paraId="319C456F" w14:textId="7C4F2A28" w:rsidR="00A11322" w:rsidRPr="00A11322" w:rsidRDefault="00A11322" w:rsidP="00A11322">
      <w:pPr>
        <w:rPr>
          <w:rFonts w:ascii="Times New Roman" w:hAnsi="Times New Roman" w:cs="Times New Roman"/>
          <w:sz w:val="24"/>
          <w:szCs w:val="24"/>
        </w:rPr>
      </w:pPr>
      <w:r w:rsidRPr="00A11322">
        <w:rPr>
          <w:rFonts w:ascii="Times New Roman" w:hAnsi="Times New Roman" w:cs="Times New Roman"/>
          <w:sz w:val="24"/>
          <w:szCs w:val="24"/>
          <w:u w:val="single"/>
        </w:rPr>
        <w:t xml:space="preserve"> If I sell my house will the new owner have to purchase a new operation permit?</w:t>
      </w:r>
      <w:r w:rsidRPr="00A11322">
        <w:rPr>
          <w:rFonts w:ascii="Times New Roman" w:hAnsi="Times New Roman" w:cs="Times New Roman"/>
          <w:sz w:val="24"/>
          <w:szCs w:val="24"/>
        </w:rPr>
        <w:t xml:space="preserve"> No, the operation permit is connected to the sewage system. The operation permit would not have to be renewed by the new owner until it expires, although in some cases it could be annually. </w:t>
      </w:r>
    </w:p>
    <w:tbl>
      <w:tblPr>
        <w:tblStyle w:val="TableGrid"/>
        <w:tblW w:w="9726" w:type="dxa"/>
        <w:tblInd w:w="5" w:type="dxa"/>
        <w:tblCellMar>
          <w:top w:w="7" w:type="dxa"/>
          <w:left w:w="106" w:type="dxa"/>
          <w:right w:w="87" w:type="dxa"/>
        </w:tblCellMar>
        <w:tblLook w:val="04A0" w:firstRow="1" w:lastRow="0" w:firstColumn="1" w:lastColumn="0" w:noHBand="0" w:noVBand="1"/>
      </w:tblPr>
      <w:tblGrid>
        <w:gridCol w:w="6546"/>
        <w:gridCol w:w="3180"/>
      </w:tblGrid>
      <w:tr w:rsidR="0014682E" w:rsidRPr="0014682E" w14:paraId="5FF1B5FE" w14:textId="77777777" w:rsidTr="004E5A9A">
        <w:trPr>
          <w:trHeight w:val="114"/>
        </w:trPr>
        <w:tc>
          <w:tcPr>
            <w:tcW w:w="9726" w:type="dxa"/>
            <w:gridSpan w:val="2"/>
            <w:tcBorders>
              <w:top w:val="single" w:sz="4" w:space="0" w:color="000000"/>
              <w:left w:val="single" w:sz="4" w:space="0" w:color="000000"/>
              <w:bottom w:val="single" w:sz="4" w:space="0" w:color="000000"/>
              <w:right w:val="single" w:sz="4" w:space="0" w:color="000000"/>
            </w:tcBorders>
          </w:tcPr>
          <w:p w14:paraId="569CFF0F" w14:textId="77777777" w:rsidR="0014682E" w:rsidRPr="0014682E" w:rsidRDefault="0014682E" w:rsidP="004E5A9A">
            <w:pPr>
              <w:spacing w:line="259" w:lineRule="auto"/>
              <w:ind w:left="2"/>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Table 1. Inspection Requirements</w:t>
            </w:r>
          </w:p>
        </w:tc>
      </w:tr>
      <w:tr w:rsidR="0014682E" w:rsidRPr="0014682E" w14:paraId="24F36804" w14:textId="77777777" w:rsidTr="004E5A9A">
        <w:trPr>
          <w:trHeight w:val="116"/>
        </w:trPr>
        <w:tc>
          <w:tcPr>
            <w:tcW w:w="6546" w:type="dxa"/>
            <w:tcBorders>
              <w:top w:val="single" w:sz="4" w:space="0" w:color="000000"/>
              <w:left w:val="single" w:sz="4" w:space="0" w:color="000000"/>
              <w:bottom w:val="single" w:sz="4" w:space="0" w:color="000000"/>
              <w:right w:val="single" w:sz="4" w:space="0" w:color="000000"/>
            </w:tcBorders>
          </w:tcPr>
          <w:p w14:paraId="56DFBF6B" w14:textId="77777777" w:rsidR="0014682E" w:rsidRPr="0014682E" w:rsidRDefault="0014682E" w:rsidP="004E5A9A">
            <w:pPr>
              <w:tabs>
                <w:tab w:val="center" w:pos="5043"/>
              </w:tabs>
              <w:spacing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Frequency Group</w:t>
            </w:r>
            <w:r w:rsidRPr="0014682E">
              <w:rPr>
                <w:rFonts w:ascii="Times New Roman" w:eastAsia="Times New Roman" w:hAnsi="Times New Roman" w:cs="Times New Roman"/>
                <w:bCs/>
                <w:i/>
                <w:color w:val="000000"/>
              </w:rPr>
              <w:tab/>
            </w:r>
            <w:r w:rsidRPr="0014682E">
              <w:rPr>
                <w:rFonts w:ascii="Times New Roman" w:eastAsia="Times New Roman" w:hAnsi="Times New Roman" w:cs="Times New Roman"/>
                <w:bCs/>
                <w:color w:val="000000"/>
              </w:rPr>
              <w:t xml:space="preserve"> </w:t>
            </w:r>
          </w:p>
        </w:tc>
        <w:tc>
          <w:tcPr>
            <w:tcW w:w="3180" w:type="dxa"/>
            <w:tcBorders>
              <w:top w:val="single" w:sz="4" w:space="0" w:color="000000"/>
              <w:left w:val="single" w:sz="4" w:space="0" w:color="000000"/>
              <w:bottom w:val="single" w:sz="4" w:space="0" w:color="000000"/>
              <w:right w:val="single" w:sz="4" w:space="0" w:color="000000"/>
            </w:tcBorders>
          </w:tcPr>
          <w:p w14:paraId="60BF4628" w14:textId="77777777" w:rsidR="0014682E" w:rsidRPr="0014682E" w:rsidRDefault="0014682E" w:rsidP="004E5A9A">
            <w:pPr>
              <w:spacing w:line="259" w:lineRule="auto"/>
              <w:rPr>
                <w:rFonts w:ascii="Times New Roman" w:eastAsia="Times New Roman" w:hAnsi="Times New Roman" w:cs="Times New Roman"/>
                <w:bCs/>
                <w:color w:val="000000"/>
                <w:highlight w:val="yellow"/>
              </w:rPr>
            </w:pPr>
            <w:r w:rsidRPr="0014682E">
              <w:rPr>
                <w:rFonts w:ascii="Times New Roman" w:eastAsia="Times New Roman" w:hAnsi="Times New Roman" w:cs="Times New Roman"/>
                <w:bCs/>
                <w:color w:val="000000"/>
              </w:rPr>
              <w:t xml:space="preserve">Requirement </w:t>
            </w:r>
          </w:p>
        </w:tc>
      </w:tr>
      <w:tr w:rsidR="0014682E" w:rsidRPr="0014682E" w14:paraId="3D617212" w14:textId="77777777" w:rsidTr="004E5A9A">
        <w:trPr>
          <w:trHeight w:val="2107"/>
        </w:trPr>
        <w:tc>
          <w:tcPr>
            <w:tcW w:w="6546" w:type="dxa"/>
            <w:tcBorders>
              <w:top w:val="single" w:sz="4" w:space="0" w:color="000000"/>
              <w:left w:val="single" w:sz="4" w:space="0" w:color="000000"/>
              <w:bottom w:val="single" w:sz="4" w:space="0" w:color="000000"/>
              <w:right w:val="single" w:sz="4" w:space="0" w:color="000000"/>
            </w:tcBorders>
          </w:tcPr>
          <w:p w14:paraId="28EA221E" w14:textId="77777777" w:rsidR="0014682E" w:rsidRPr="0014682E" w:rsidRDefault="0014682E" w:rsidP="004E5A9A">
            <w:pPr>
              <w:tabs>
                <w:tab w:val="center" w:pos="4323"/>
                <w:tab w:val="center" w:pos="5043"/>
              </w:tabs>
              <w:spacing w:line="259" w:lineRule="auto"/>
              <w:rPr>
                <w:rFonts w:ascii="Times New Roman" w:eastAsia="Times New Roman" w:hAnsi="Times New Roman" w:cs="Times New Roman"/>
                <w:bCs/>
                <w:color w:val="000000"/>
                <w:u w:val="single"/>
              </w:rPr>
            </w:pPr>
            <w:r w:rsidRPr="0014682E">
              <w:rPr>
                <w:rFonts w:ascii="Times New Roman" w:eastAsia="Times New Roman" w:hAnsi="Times New Roman" w:cs="Times New Roman"/>
                <w:bCs/>
                <w:color w:val="000000"/>
              </w:rPr>
              <w:t xml:space="preserve">A. </w:t>
            </w:r>
            <w:r w:rsidRPr="0014682E">
              <w:rPr>
                <w:rFonts w:ascii="Times New Roman" w:eastAsia="Times New Roman" w:hAnsi="Times New Roman" w:cs="Times New Roman"/>
                <w:bCs/>
                <w:color w:val="000000"/>
                <w:u w:val="single"/>
              </w:rPr>
              <w:t xml:space="preserve">Systems </w:t>
            </w:r>
            <w:proofErr w:type="gramStart"/>
            <w:r w:rsidRPr="0014682E">
              <w:rPr>
                <w:rFonts w:ascii="Times New Roman" w:eastAsia="Times New Roman" w:hAnsi="Times New Roman" w:cs="Times New Roman"/>
                <w:bCs/>
                <w:color w:val="000000"/>
                <w:u w:val="single"/>
              </w:rPr>
              <w:t>With</w:t>
            </w:r>
            <w:proofErr w:type="gramEnd"/>
            <w:r w:rsidRPr="0014682E">
              <w:rPr>
                <w:rFonts w:ascii="Times New Roman" w:eastAsia="Times New Roman" w:hAnsi="Times New Roman" w:cs="Times New Roman"/>
                <w:bCs/>
                <w:color w:val="000000"/>
                <w:u w:val="single"/>
              </w:rPr>
              <w:t xml:space="preserve"> Mechanical Components</w:t>
            </w:r>
          </w:p>
          <w:p w14:paraId="392BA95F" w14:textId="77777777" w:rsidR="0014682E" w:rsidRPr="0014682E" w:rsidRDefault="0014682E" w:rsidP="004E5A9A">
            <w:pPr>
              <w:tabs>
                <w:tab w:val="center" w:pos="4323"/>
                <w:tab w:val="center" w:pos="5043"/>
              </w:tabs>
              <w:spacing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u w:val="single"/>
              </w:rPr>
              <w:t>*Excludes systems with NPDES permit*</w:t>
            </w:r>
            <w:r w:rsidRPr="0014682E">
              <w:rPr>
                <w:rFonts w:ascii="Times New Roman" w:eastAsia="Times New Roman" w:hAnsi="Times New Roman" w:cs="Times New Roman"/>
                <w:bCs/>
                <w:color w:val="000000"/>
              </w:rPr>
              <w:t xml:space="preserve"> </w:t>
            </w:r>
          </w:p>
          <w:p w14:paraId="5B0D7E7F" w14:textId="77777777" w:rsidR="0014682E" w:rsidRPr="0014682E" w:rsidRDefault="0014682E" w:rsidP="004E5A9A">
            <w:pPr>
              <w:tabs>
                <w:tab w:val="center" w:pos="4323"/>
                <w:tab w:val="center" w:pos="5043"/>
              </w:tabs>
              <w:spacing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w:t>
            </w:r>
            <w:proofErr w:type="gramStart"/>
            <w:r w:rsidRPr="0014682E">
              <w:rPr>
                <w:rFonts w:ascii="Times New Roman" w:eastAsia="Times New Roman" w:hAnsi="Times New Roman" w:cs="Times New Roman"/>
                <w:bCs/>
                <w:color w:val="000000"/>
              </w:rPr>
              <w:t>lift</w:t>
            </w:r>
            <w:proofErr w:type="gramEnd"/>
            <w:r w:rsidRPr="0014682E">
              <w:rPr>
                <w:rFonts w:ascii="Times New Roman" w:eastAsia="Times New Roman" w:hAnsi="Times New Roman" w:cs="Times New Roman"/>
                <w:bCs/>
                <w:color w:val="000000"/>
              </w:rPr>
              <w:t xml:space="preserve"> stations, aerators, pumps etc.)</w:t>
            </w:r>
          </w:p>
          <w:p w14:paraId="2FBAB7F0" w14:textId="77777777" w:rsidR="0014682E" w:rsidRPr="0014682E" w:rsidRDefault="0014682E" w:rsidP="004E5A9A">
            <w:pPr>
              <w:tabs>
                <w:tab w:val="center" w:pos="4323"/>
                <w:tab w:val="center" w:pos="5043"/>
              </w:tabs>
              <w:spacing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Including but not limited to:  </w:t>
            </w:r>
            <w:r w:rsidRPr="0014682E">
              <w:rPr>
                <w:rFonts w:ascii="Times New Roman" w:eastAsia="Times New Roman" w:hAnsi="Times New Roman" w:cs="Times New Roman"/>
                <w:bCs/>
                <w:color w:val="000000"/>
              </w:rPr>
              <w:tab/>
              <w:t xml:space="preserve"> </w:t>
            </w:r>
            <w:r w:rsidRPr="0014682E">
              <w:rPr>
                <w:rFonts w:ascii="Times New Roman" w:eastAsia="Times New Roman" w:hAnsi="Times New Roman" w:cs="Times New Roman"/>
                <w:bCs/>
                <w:color w:val="000000"/>
              </w:rPr>
              <w:tab/>
              <w:t xml:space="preserve"> </w:t>
            </w:r>
          </w:p>
          <w:p w14:paraId="292F37F3" w14:textId="77777777" w:rsidR="0014682E" w:rsidRPr="0014682E" w:rsidRDefault="0014682E" w:rsidP="004E5A9A">
            <w:pPr>
              <w:numPr>
                <w:ilvl w:val="0"/>
                <w:numId w:val="4"/>
              </w:numPr>
              <w:spacing w:after="5"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Aerator to leach trenches, mound, SSF </w:t>
            </w:r>
          </w:p>
          <w:p w14:paraId="13821CE1" w14:textId="77777777" w:rsidR="0014682E" w:rsidRPr="0014682E" w:rsidRDefault="0014682E" w:rsidP="004E5A9A">
            <w:pPr>
              <w:numPr>
                <w:ilvl w:val="0"/>
                <w:numId w:val="4"/>
              </w:numPr>
              <w:spacing w:after="5"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Drip Distribution System </w:t>
            </w:r>
          </w:p>
          <w:p w14:paraId="019A8EAD" w14:textId="77777777" w:rsidR="0014682E" w:rsidRPr="0014682E" w:rsidRDefault="0014682E" w:rsidP="004E5A9A">
            <w:pPr>
              <w:numPr>
                <w:ilvl w:val="0"/>
                <w:numId w:val="4"/>
              </w:numPr>
              <w:spacing w:after="5"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ST to Lift Station to Leaching Trenches </w:t>
            </w:r>
          </w:p>
          <w:p w14:paraId="21603966" w14:textId="77777777" w:rsidR="0014682E" w:rsidRPr="0014682E" w:rsidRDefault="0014682E" w:rsidP="004E5A9A">
            <w:pPr>
              <w:numPr>
                <w:ilvl w:val="0"/>
                <w:numId w:val="4"/>
              </w:numPr>
              <w:spacing w:after="5"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Lift Station to any other STS </w:t>
            </w:r>
          </w:p>
          <w:p w14:paraId="0386BA87" w14:textId="77777777" w:rsidR="0014682E" w:rsidRPr="0014682E" w:rsidRDefault="0014682E" w:rsidP="004E5A9A">
            <w:pPr>
              <w:numPr>
                <w:ilvl w:val="0"/>
                <w:numId w:val="4"/>
              </w:numPr>
              <w:spacing w:after="5"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Unknown STS </w:t>
            </w:r>
          </w:p>
        </w:tc>
        <w:tc>
          <w:tcPr>
            <w:tcW w:w="3180" w:type="dxa"/>
            <w:tcBorders>
              <w:top w:val="single" w:sz="4" w:space="0" w:color="000000"/>
              <w:left w:val="single" w:sz="4" w:space="0" w:color="000000"/>
              <w:bottom w:val="single" w:sz="4" w:space="0" w:color="000000"/>
              <w:right w:val="single" w:sz="4" w:space="0" w:color="000000"/>
            </w:tcBorders>
          </w:tcPr>
          <w:p w14:paraId="62AE7C0F" w14:textId="77777777" w:rsidR="0014682E" w:rsidRPr="0014682E" w:rsidRDefault="0014682E" w:rsidP="004E5A9A">
            <w:pPr>
              <w:spacing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One Inspection Per Permit Cycle </w:t>
            </w:r>
          </w:p>
          <w:p w14:paraId="5ADA37AF" w14:textId="77777777" w:rsidR="0014682E" w:rsidRPr="0014682E" w:rsidRDefault="0014682E" w:rsidP="004E5A9A">
            <w:pPr>
              <w:spacing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(1 time per 1 year) </w:t>
            </w:r>
          </w:p>
          <w:p w14:paraId="009709D9" w14:textId="77777777" w:rsidR="0014682E" w:rsidRPr="0014682E" w:rsidRDefault="0014682E" w:rsidP="004E5A9A">
            <w:pPr>
              <w:spacing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 </w:t>
            </w:r>
          </w:p>
        </w:tc>
      </w:tr>
      <w:tr w:rsidR="0014682E" w:rsidRPr="0014682E" w14:paraId="3B25446F" w14:textId="77777777" w:rsidTr="004E5A9A">
        <w:trPr>
          <w:trHeight w:val="447"/>
        </w:trPr>
        <w:tc>
          <w:tcPr>
            <w:tcW w:w="6546" w:type="dxa"/>
            <w:tcBorders>
              <w:top w:val="single" w:sz="4" w:space="0" w:color="000000"/>
              <w:left w:val="single" w:sz="4" w:space="0" w:color="000000"/>
              <w:bottom w:val="single" w:sz="4" w:space="0" w:color="000000"/>
              <w:right w:val="single" w:sz="4" w:space="0" w:color="000000"/>
            </w:tcBorders>
          </w:tcPr>
          <w:p w14:paraId="5E61E4C5" w14:textId="77777777" w:rsidR="0014682E" w:rsidRPr="0014682E" w:rsidRDefault="0014682E" w:rsidP="004E5A9A">
            <w:pPr>
              <w:spacing w:line="259" w:lineRule="auto"/>
              <w:ind w:left="2"/>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B. </w:t>
            </w:r>
            <w:r w:rsidRPr="0014682E">
              <w:rPr>
                <w:rFonts w:ascii="Times New Roman" w:eastAsia="Times New Roman" w:hAnsi="Times New Roman" w:cs="Times New Roman"/>
                <w:bCs/>
                <w:color w:val="000000"/>
                <w:u w:val="single"/>
              </w:rPr>
              <w:t>Off Lot/Discharging Systems</w:t>
            </w:r>
            <w:r w:rsidRPr="0014682E">
              <w:rPr>
                <w:rFonts w:ascii="Times New Roman" w:eastAsia="Times New Roman" w:hAnsi="Times New Roman" w:cs="Times New Roman"/>
                <w:bCs/>
                <w:color w:val="000000"/>
              </w:rPr>
              <w:t xml:space="preserve"> </w:t>
            </w:r>
          </w:p>
          <w:p w14:paraId="6C9242C3" w14:textId="77777777" w:rsidR="0014682E" w:rsidRPr="0014682E" w:rsidRDefault="0014682E" w:rsidP="004E5A9A">
            <w:pPr>
              <w:spacing w:line="259" w:lineRule="auto"/>
              <w:ind w:left="2"/>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(Septic Tank (ST) to filter beds, NPDES, etc.) </w:t>
            </w:r>
          </w:p>
          <w:p w14:paraId="421833F1" w14:textId="77777777" w:rsidR="0014682E" w:rsidRPr="0014682E" w:rsidRDefault="0014682E" w:rsidP="004E5A9A">
            <w:pPr>
              <w:spacing w:line="259" w:lineRule="auto"/>
              <w:ind w:left="2"/>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Including but not limited to:</w:t>
            </w:r>
          </w:p>
          <w:p w14:paraId="358D7D31" w14:textId="77777777" w:rsidR="0014682E" w:rsidRPr="0014682E" w:rsidRDefault="0014682E" w:rsidP="004E5A9A">
            <w:pPr>
              <w:numPr>
                <w:ilvl w:val="0"/>
                <w:numId w:val="5"/>
              </w:numPr>
              <w:spacing w:after="5"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ST to SSF (Discharging) </w:t>
            </w:r>
          </w:p>
          <w:p w14:paraId="10089613" w14:textId="77777777" w:rsidR="0014682E" w:rsidRPr="0014682E" w:rsidRDefault="0014682E" w:rsidP="004E5A9A">
            <w:pPr>
              <w:numPr>
                <w:ilvl w:val="0"/>
                <w:numId w:val="5"/>
              </w:numPr>
              <w:spacing w:after="5"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ST to Filter Bed (Discharging) </w:t>
            </w:r>
          </w:p>
          <w:p w14:paraId="3471FF24" w14:textId="77777777" w:rsidR="0014682E" w:rsidRPr="0014682E" w:rsidRDefault="0014682E" w:rsidP="004E5A9A">
            <w:pPr>
              <w:numPr>
                <w:ilvl w:val="0"/>
                <w:numId w:val="5"/>
              </w:numPr>
              <w:spacing w:after="5"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All NPDES systems</w:t>
            </w:r>
          </w:p>
        </w:tc>
        <w:tc>
          <w:tcPr>
            <w:tcW w:w="3180" w:type="dxa"/>
            <w:tcBorders>
              <w:top w:val="single" w:sz="4" w:space="0" w:color="000000"/>
              <w:left w:val="single" w:sz="4" w:space="0" w:color="000000"/>
              <w:bottom w:val="single" w:sz="4" w:space="0" w:color="000000"/>
              <w:right w:val="single" w:sz="4" w:space="0" w:color="000000"/>
            </w:tcBorders>
          </w:tcPr>
          <w:p w14:paraId="1455D050" w14:textId="77777777" w:rsidR="0014682E" w:rsidRPr="0014682E" w:rsidRDefault="0014682E" w:rsidP="004E5A9A">
            <w:pPr>
              <w:spacing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One Inspection per Permit Cycle (1 time per 5 years) </w:t>
            </w:r>
          </w:p>
        </w:tc>
      </w:tr>
      <w:tr w:rsidR="0014682E" w:rsidRPr="0014682E" w14:paraId="3F5E989E" w14:textId="77777777" w:rsidTr="004E5A9A">
        <w:trPr>
          <w:trHeight w:val="559"/>
        </w:trPr>
        <w:tc>
          <w:tcPr>
            <w:tcW w:w="6546" w:type="dxa"/>
            <w:tcBorders>
              <w:top w:val="single" w:sz="4" w:space="0" w:color="000000"/>
              <w:left w:val="single" w:sz="4" w:space="0" w:color="000000"/>
              <w:bottom w:val="single" w:sz="4" w:space="0" w:color="000000"/>
              <w:right w:val="single" w:sz="4" w:space="0" w:color="000000"/>
            </w:tcBorders>
          </w:tcPr>
          <w:p w14:paraId="1FBF3915" w14:textId="77777777" w:rsidR="0014682E" w:rsidRPr="0014682E" w:rsidRDefault="0014682E" w:rsidP="004E5A9A">
            <w:pPr>
              <w:spacing w:line="259" w:lineRule="auto"/>
              <w:ind w:left="10" w:hanging="10"/>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u w:val="single"/>
              </w:rPr>
              <w:t>C. On Lot Systems</w:t>
            </w:r>
            <w:r w:rsidRPr="0014682E">
              <w:rPr>
                <w:rFonts w:ascii="Times New Roman" w:eastAsia="Times New Roman" w:hAnsi="Times New Roman" w:cs="Times New Roman"/>
                <w:bCs/>
                <w:color w:val="000000"/>
              </w:rPr>
              <w:t xml:space="preserve"> (Septic Tank (ST) to leach field, etc.) </w:t>
            </w:r>
          </w:p>
          <w:p w14:paraId="05FD9D8B" w14:textId="77777777" w:rsidR="0014682E" w:rsidRPr="0014682E" w:rsidRDefault="0014682E" w:rsidP="004E5A9A">
            <w:pPr>
              <w:spacing w:after="5" w:line="266" w:lineRule="auto"/>
              <w:ind w:left="10" w:hanging="10"/>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Including but not limited to:                                 </w:t>
            </w:r>
          </w:p>
          <w:p w14:paraId="6D9198D6" w14:textId="77777777" w:rsidR="0014682E" w:rsidRPr="0014682E" w:rsidRDefault="0014682E" w:rsidP="004E5A9A">
            <w:pPr>
              <w:numPr>
                <w:ilvl w:val="0"/>
                <w:numId w:val="6"/>
              </w:numPr>
              <w:spacing w:after="5"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ST to leaching trenches </w:t>
            </w:r>
          </w:p>
          <w:p w14:paraId="05A1448E" w14:textId="77777777" w:rsidR="0014682E" w:rsidRPr="0014682E" w:rsidRDefault="0014682E" w:rsidP="004E5A9A">
            <w:pPr>
              <w:numPr>
                <w:ilvl w:val="0"/>
                <w:numId w:val="6"/>
              </w:numPr>
              <w:spacing w:after="5"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ST to Filter Bed (Non-Discharging) </w:t>
            </w:r>
          </w:p>
          <w:p w14:paraId="16CFA3FA" w14:textId="77777777" w:rsidR="0014682E" w:rsidRPr="0014682E" w:rsidRDefault="0014682E" w:rsidP="004E5A9A">
            <w:pPr>
              <w:numPr>
                <w:ilvl w:val="0"/>
                <w:numId w:val="6"/>
              </w:numPr>
              <w:spacing w:after="5"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GWRS </w:t>
            </w:r>
          </w:p>
        </w:tc>
        <w:tc>
          <w:tcPr>
            <w:tcW w:w="3180" w:type="dxa"/>
            <w:tcBorders>
              <w:top w:val="single" w:sz="4" w:space="0" w:color="000000"/>
              <w:left w:val="single" w:sz="4" w:space="0" w:color="000000"/>
              <w:bottom w:val="single" w:sz="4" w:space="0" w:color="000000"/>
              <w:right w:val="single" w:sz="4" w:space="0" w:color="000000"/>
            </w:tcBorders>
          </w:tcPr>
          <w:p w14:paraId="36D25DA0" w14:textId="77777777" w:rsidR="0014682E" w:rsidRPr="0014682E" w:rsidRDefault="0014682E" w:rsidP="004E5A9A">
            <w:pPr>
              <w:spacing w:line="259" w:lineRule="auto"/>
              <w:rPr>
                <w:rFonts w:ascii="Times New Roman" w:eastAsia="Times New Roman" w:hAnsi="Times New Roman" w:cs="Times New Roman"/>
                <w:bCs/>
                <w:color w:val="000000"/>
              </w:rPr>
            </w:pPr>
            <w:r w:rsidRPr="0014682E">
              <w:rPr>
                <w:rFonts w:ascii="Times New Roman" w:eastAsia="Times New Roman" w:hAnsi="Times New Roman" w:cs="Times New Roman"/>
                <w:bCs/>
                <w:color w:val="000000"/>
              </w:rPr>
              <w:t xml:space="preserve">One Inspection per Permit Cycle (1 time per 10 years) </w:t>
            </w:r>
          </w:p>
        </w:tc>
      </w:tr>
    </w:tbl>
    <w:p w14:paraId="3883DBE6" w14:textId="539A3958" w:rsidR="005D7621" w:rsidRPr="00A11322" w:rsidRDefault="005D7621" w:rsidP="00A11322">
      <w:pPr>
        <w:rPr>
          <w:rFonts w:ascii="Times New Roman" w:hAnsi="Times New Roman" w:cs="Times New Roman"/>
          <w:sz w:val="24"/>
          <w:szCs w:val="24"/>
        </w:rPr>
      </w:pPr>
    </w:p>
    <w:sectPr w:rsidR="005D7621" w:rsidRPr="00A11322" w:rsidSect="00A113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5C1D" w14:textId="77777777" w:rsidR="007B70AA" w:rsidRDefault="007B70AA" w:rsidP="00A11322">
      <w:pPr>
        <w:spacing w:after="0" w:line="240" w:lineRule="auto"/>
      </w:pPr>
      <w:r>
        <w:separator/>
      </w:r>
    </w:p>
  </w:endnote>
  <w:endnote w:type="continuationSeparator" w:id="0">
    <w:p w14:paraId="1C43F8DE" w14:textId="77777777" w:rsidR="007B70AA" w:rsidRDefault="007B70AA" w:rsidP="00A1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2C20" w14:textId="77777777" w:rsidR="00191542" w:rsidRDefault="00191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976188"/>
      <w:docPartObj>
        <w:docPartGallery w:val="Page Numbers (Bottom of Page)"/>
        <w:docPartUnique/>
      </w:docPartObj>
    </w:sdtPr>
    <w:sdtEndPr>
      <w:rPr>
        <w:noProof/>
      </w:rPr>
    </w:sdtEndPr>
    <w:sdtContent>
      <w:p w14:paraId="7E34BACD" w14:textId="3094AF86" w:rsidR="00A11322" w:rsidRDefault="00A113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2B8A0F" w14:textId="77777777" w:rsidR="00A11322" w:rsidRDefault="00A11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C69F" w14:textId="77777777" w:rsidR="00191542" w:rsidRDefault="00191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72C0" w14:textId="77777777" w:rsidR="007B70AA" w:rsidRDefault="007B70AA" w:rsidP="00A11322">
      <w:pPr>
        <w:spacing w:after="0" w:line="240" w:lineRule="auto"/>
      </w:pPr>
      <w:r>
        <w:separator/>
      </w:r>
    </w:p>
  </w:footnote>
  <w:footnote w:type="continuationSeparator" w:id="0">
    <w:p w14:paraId="0B2C056D" w14:textId="77777777" w:rsidR="007B70AA" w:rsidRDefault="007B70AA" w:rsidP="00A11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EEDF" w14:textId="77777777" w:rsidR="00191542" w:rsidRDefault="00191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5123" w14:textId="77777777" w:rsidR="00191542" w:rsidRDefault="00191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80B6" w14:textId="20C6E032" w:rsidR="00A11322" w:rsidRDefault="00A11322">
    <w:pPr>
      <w:pStyle w:val="Header"/>
    </w:pPr>
    <w:r>
      <w:rPr>
        <w:noProof/>
      </w:rPr>
      <w:drawing>
        <wp:inline distT="0" distB="0" distL="0" distR="0" wp14:anchorId="7E3621D1" wp14:editId="5329160C">
          <wp:extent cx="5943600" cy="1055696"/>
          <wp:effectExtent l="0" t="0" r="0" b="0"/>
          <wp:docPr id="3" name="Picture 3"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556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603"/>
    <w:multiLevelType w:val="hybridMultilevel"/>
    <w:tmpl w:val="232EDD42"/>
    <w:lvl w:ilvl="0" w:tplc="CBB2225C">
      <w:start w:val="1"/>
      <w:numFmt w:val="bullet"/>
      <w:lvlText w:val=""/>
      <w:lvlJc w:val="left"/>
      <w:pPr>
        <w:ind w:left="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320FBFE">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E8E7186">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D6CF50">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D4F06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9CA85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B5283B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A1E6ED2">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D85124">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A135EA"/>
    <w:multiLevelType w:val="hybridMultilevel"/>
    <w:tmpl w:val="049C27C4"/>
    <w:lvl w:ilvl="0" w:tplc="0EB6E32E">
      <w:start w:val="1"/>
      <w:numFmt w:val="bullet"/>
      <w:lvlText w:val=""/>
      <w:lvlJc w:val="left"/>
      <w:pPr>
        <w:ind w:left="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4F4E8CA">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0CA9EC">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B4F892">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FE45D2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4AB08E">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768A58">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888ED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1EC4A3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6B332F"/>
    <w:multiLevelType w:val="hybridMultilevel"/>
    <w:tmpl w:val="86C01AB8"/>
    <w:lvl w:ilvl="0" w:tplc="5BE4C97A">
      <w:start w:val="1"/>
      <w:numFmt w:val="bullet"/>
      <w:lvlText w:val=""/>
      <w:lvlJc w:val="left"/>
      <w:pPr>
        <w:ind w:left="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BEF908">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DB2E06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C40DC52">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404CC5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EE6FE80">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D486224">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2E2FD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D8742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D05DBF"/>
    <w:multiLevelType w:val="hybridMultilevel"/>
    <w:tmpl w:val="837C8AE8"/>
    <w:lvl w:ilvl="0" w:tplc="4828BB6A">
      <w:start w:val="1"/>
      <w:numFmt w:val="bullet"/>
      <w:lvlText w:val=""/>
      <w:lvlJc w:val="left"/>
      <w:pPr>
        <w:ind w:left="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2B4480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94BC5C">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BBC1A32">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06F89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4FC9BBE">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789128">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8C03E7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20DC8E">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6E4947"/>
    <w:multiLevelType w:val="hybridMultilevel"/>
    <w:tmpl w:val="C166DF5C"/>
    <w:lvl w:ilvl="0" w:tplc="52F866E8">
      <w:start w:val="1"/>
      <w:numFmt w:val="bullet"/>
      <w:lvlText w:val=""/>
      <w:lvlJc w:val="left"/>
      <w:pPr>
        <w:ind w:left="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C06B166">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6B2D05C">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32EF5E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F8541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542B2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7CA93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654EE2A">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3C65E92">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8A7077"/>
    <w:multiLevelType w:val="hybridMultilevel"/>
    <w:tmpl w:val="AC1EB108"/>
    <w:lvl w:ilvl="0" w:tplc="25AA4670">
      <w:start w:val="1"/>
      <w:numFmt w:val="bullet"/>
      <w:lvlText w:val=""/>
      <w:lvlJc w:val="left"/>
      <w:pPr>
        <w:ind w:left="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0A48E3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A81688">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C78D030">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6CEC8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B1ECCD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A80A74">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BEF34A">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10D4B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274095838">
    <w:abstractNumId w:val="3"/>
  </w:num>
  <w:num w:numId="2" w16cid:durableId="584339037">
    <w:abstractNumId w:val="4"/>
  </w:num>
  <w:num w:numId="3" w16cid:durableId="2076736611">
    <w:abstractNumId w:val="0"/>
  </w:num>
  <w:num w:numId="4" w16cid:durableId="933129051">
    <w:abstractNumId w:val="5"/>
  </w:num>
  <w:num w:numId="5" w16cid:durableId="1030380524">
    <w:abstractNumId w:val="2"/>
  </w:num>
  <w:num w:numId="6" w16cid:durableId="681665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1322"/>
    <w:rsid w:val="000B1294"/>
    <w:rsid w:val="0014682E"/>
    <w:rsid w:val="00191542"/>
    <w:rsid w:val="00201025"/>
    <w:rsid w:val="00432A67"/>
    <w:rsid w:val="004833B7"/>
    <w:rsid w:val="005D7621"/>
    <w:rsid w:val="005E17A9"/>
    <w:rsid w:val="006B0230"/>
    <w:rsid w:val="00736770"/>
    <w:rsid w:val="00752ED8"/>
    <w:rsid w:val="007B70AA"/>
    <w:rsid w:val="009E6109"/>
    <w:rsid w:val="00A11322"/>
    <w:rsid w:val="00BE3D50"/>
    <w:rsid w:val="00D34E51"/>
    <w:rsid w:val="00F2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E2F10"/>
  <w15:chartTrackingRefBased/>
  <w15:docId w15:val="{D1ABC6DC-0B40-4D7C-83A5-D2BFDA1A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11322"/>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A11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22"/>
  </w:style>
  <w:style w:type="paragraph" w:styleId="Footer">
    <w:name w:val="footer"/>
    <w:basedOn w:val="Normal"/>
    <w:link w:val="FooterChar"/>
    <w:uiPriority w:val="99"/>
    <w:unhideWhenUsed/>
    <w:rsid w:val="00A11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964D6-C4AE-4980-A7E8-5340F5AB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Phillips</dc:creator>
  <cp:keywords/>
  <dc:description/>
  <cp:lastModifiedBy>Zachary Phillips</cp:lastModifiedBy>
  <cp:revision>12</cp:revision>
  <cp:lastPrinted>2022-11-21T18:39:00Z</cp:lastPrinted>
  <dcterms:created xsi:type="dcterms:W3CDTF">2022-11-18T14:49:00Z</dcterms:created>
  <dcterms:modified xsi:type="dcterms:W3CDTF">2022-11-21T18:39:00Z</dcterms:modified>
</cp:coreProperties>
</file>